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A" w:rsidRPr="00994A57" w:rsidRDefault="008A2D2A" w:rsidP="008C72DE">
      <w:pPr>
        <w:pageBreakBefore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5E5E5"/>
        <w:spacing w:before="100" w:beforeAutospacing="1" w:after="100" w:afterAutospacing="1" w:line="240" w:lineRule="auto"/>
        <w:jc w:val="center"/>
        <w:outlineLvl w:val="0"/>
        <w:rPr>
          <w:rFonts w:ascii="Calibri Light" w:eastAsia="Times New Roman" w:hAnsi="Calibri Light"/>
          <w:b/>
          <w:bCs/>
          <w:kern w:val="36"/>
          <w:sz w:val="32"/>
          <w:szCs w:val="32"/>
          <w:lang w:eastAsia="cs-CZ"/>
        </w:rPr>
      </w:pPr>
      <w:r w:rsidRPr="00994A57">
        <w:rPr>
          <w:rFonts w:ascii="Calibri Light" w:eastAsia="Times New Roman" w:hAnsi="Calibri Light"/>
          <w:b/>
          <w:bCs/>
          <w:kern w:val="36"/>
          <w:sz w:val="32"/>
          <w:szCs w:val="32"/>
          <w:lang w:eastAsia="cs-CZ"/>
        </w:rPr>
        <w:t>Rozvoj digitálních kompetencí</w:t>
      </w:r>
      <w:r w:rsidR="008C72DE">
        <w:rPr>
          <w:rFonts w:ascii="Calibri Light" w:eastAsia="Times New Roman" w:hAnsi="Calibri Light"/>
          <w:b/>
          <w:bCs/>
          <w:kern w:val="36"/>
          <w:sz w:val="32"/>
          <w:szCs w:val="32"/>
          <w:lang w:eastAsia="cs-CZ"/>
        </w:rPr>
        <w:t xml:space="preserve"> (tablety)</w:t>
      </w:r>
      <w:r w:rsidR="008C72DE">
        <w:rPr>
          <w:rFonts w:ascii="Calibri Light" w:eastAsia="Times New Roman" w:hAnsi="Calibri Light"/>
          <w:b/>
          <w:bCs/>
          <w:kern w:val="36"/>
          <w:sz w:val="32"/>
          <w:szCs w:val="32"/>
          <w:lang w:eastAsia="cs-CZ"/>
        </w:rPr>
        <w:br/>
      </w:r>
      <w:r w:rsidR="00994A57" w:rsidRPr="00994A57">
        <w:rPr>
          <w:rFonts w:ascii="Calibri Light" w:eastAsia="Times New Roman" w:hAnsi="Calibri Light"/>
          <w:b/>
          <w:bCs/>
          <w:kern w:val="36"/>
          <w:sz w:val="32"/>
          <w:szCs w:val="32"/>
          <w:lang w:eastAsia="cs-CZ"/>
        </w:rPr>
        <w:t xml:space="preserve"> </w:t>
      </w:r>
      <w:r w:rsidR="006E7952">
        <w:rPr>
          <w:rFonts w:ascii="Calibri Light" w:eastAsia="Times New Roman" w:hAnsi="Calibri Light"/>
          <w:b/>
          <w:bCs/>
          <w:kern w:val="36"/>
          <w:sz w:val="32"/>
          <w:szCs w:val="32"/>
          <w:lang w:eastAsia="cs-CZ"/>
        </w:rPr>
        <w:t xml:space="preserve">den </w:t>
      </w:r>
      <w:proofErr w:type="gramStart"/>
      <w:r w:rsidR="006E7952">
        <w:rPr>
          <w:rFonts w:ascii="Calibri Light" w:eastAsia="Times New Roman" w:hAnsi="Calibri Light"/>
          <w:b/>
          <w:bCs/>
          <w:kern w:val="36"/>
          <w:sz w:val="32"/>
          <w:szCs w:val="32"/>
          <w:lang w:eastAsia="cs-CZ"/>
        </w:rPr>
        <w:t>4.6.2015</w:t>
      </w:r>
      <w:proofErr w:type="gramEnd"/>
    </w:p>
    <w:p w:rsidR="00FD7E7F" w:rsidRPr="00FB5A88" w:rsidRDefault="00B15C4E" w:rsidP="00E24E75">
      <w:pPr>
        <w:spacing w:before="240" w:after="48" w:line="240" w:lineRule="auto"/>
        <w:outlineLvl w:val="1"/>
        <w:rPr>
          <w:rFonts w:ascii="Calibri Light" w:eastAsia="Times New Roman" w:hAnsi="Calibri Light"/>
          <w:b/>
          <w:bCs/>
          <w:color w:val="000000" w:themeColor="text1"/>
          <w:sz w:val="52"/>
          <w:szCs w:val="52"/>
          <w:u w:val="single"/>
          <w:lang w:eastAsia="cs-CZ"/>
        </w:rPr>
      </w:pPr>
      <w:r w:rsidRPr="00FB5A88">
        <w:rPr>
          <w:b/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1" locked="0" layoutInCell="1" allowOverlap="1" wp14:anchorId="12A202D8" wp14:editId="6C53D1B6">
            <wp:simplePos x="0" y="0"/>
            <wp:positionH relativeFrom="column">
              <wp:posOffset>4206875</wp:posOffset>
            </wp:positionH>
            <wp:positionV relativeFrom="paragraph">
              <wp:posOffset>8890</wp:posOffset>
            </wp:positionV>
            <wp:extent cx="1191260" cy="776605"/>
            <wp:effectExtent l="0" t="0" r="8890" b="4445"/>
            <wp:wrapTight wrapText="bothSides">
              <wp:wrapPolygon edited="0">
                <wp:start x="0" y="0"/>
                <wp:lineTo x="0" y="21194"/>
                <wp:lineTo x="21416" y="21194"/>
                <wp:lineTo x="21416" y="0"/>
                <wp:lineTo x="0" y="0"/>
              </wp:wrapPolygon>
            </wp:wrapTight>
            <wp:docPr id="2" name="Obrázek 2" descr="C:\Users\tomek.dalibor\AppData\Local\Microsoft\Windows\INetCache\IE\3R28EL2D\Xperia-Tablet-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ek.dalibor\AppData\Local\Microsoft\Windows\INetCache\IE\3R28EL2D\Xperia-Tablet-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E7F" w:rsidRPr="00FB5A88">
        <w:rPr>
          <w:rFonts w:ascii="Calibri Light" w:eastAsia="Times New Roman" w:hAnsi="Calibri Light"/>
          <w:b/>
          <w:bCs/>
          <w:color w:val="000000" w:themeColor="text1"/>
          <w:sz w:val="52"/>
          <w:szCs w:val="52"/>
          <w:u w:val="single"/>
          <w:lang w:eastAsia="cs-CZ"/>
        </w:rPr>
        <w:t xml:space="preserve">Počítačový </w:t>
      </w:r>
      <w:proofErr w:type="gramStart"/>
      <w:r w:rsidR="00FD7E7F" w:rsidRPr="00FB5A88">
        <w:rPr>
          <w:rFonts w:ascii="Calibri Light" w:eastAsia="Times New Roman" w:hAnsi="Calibri Light"/>
          <w:b/>
          <w:bCs/>
          <w:color w:val="000000" w:themeColor="text1"/>
          <w:sz w:val="52"/>
          <w:szCs w:val="52"/>
          <w:u w:val="single"/>
          <w:lang w:eastAsia="cs-CZ"/>
        </w:rPr>
        <w:t>kurz</w:t>
      </w:r>
      <w:r w:rsidR="008C72DE" w:rsidRPr="00FB5A88">
        <w:rPr>
          <w:rFonts w:ascii="Calibri Light" w:eastAsia="Times New Roman" w:hAnsi="Calibri Light"/>
          <w:b/>
          <w:bCs/>
          <w:color w:val="000000" w:themeColor="text1"/>
          <w:sz w:val="52"/>
          <w:szCs w:val="52"/>
          <w:u w:val="single"/>
          <w:lang w:eastAsia="cs-CZ"/>
        </w:rPr>
        <w:t xml:space="preserve"> </w:t>
      </w:r>
      <w:r w:rsidR="00FD7E7F" w:rsidRPr="00FB5A88">
        <w:rPr>
          <w:rFonts w:ascii="Calibri Light" w:eastAsia="Times New Roman" w:hAnsi="Calibri Light"/>
          <w:b/>
          <w:bCs/>
          <w:color w:val="000000" w:themeColor="text1"/>
          <w:sz w:val="52"/>
          <w:szCs w:val="52"/>
          <w:u w:val="single"/>
          <w:lang w:eastAsia="cs-CZ"/>
        </w:rPr>
        <w:t xml:space="preserve"> zdarma</w:t>
      </w:r>
      <w:proofErr w:type="gramEnd"/>
      <w:r w:rsidR="00FD7E7F" w:rsidRPr="00FB5A88">
        <w:rPr>
          <w:rFonts w:ascii="Calibri Light" w:eastAsia="Times New Roman" w:hAnsi="Calibri Light"/>
          <w:b/>
          <w:bCs/>
          <w:color w:val="000000" w:themeColor="text1"/>
          <w:sz w:val="52"/>
          <w:szCs w:val="52"/>
          <w:u w:val="single"/>
          <w:lang w:eastAsia="cs-CZ"/>
        </w:rPr>
        <w:t xml:space="preserve"> </w:t>
      </w:r>
      <w:r w:rsidRPr="00FB5A88">
        <w:rPr>
          <w:rFonts w:ascii="Calibri Light" w:eastAsia="Times New Roman" w:hAnsi="Calibri Light"/>
          <w:b/>
          <w:bCs/>
          <w:color w:val="000000" w:themeColor="text1"/>
          <w:sz w:val="52"/>
          <w:szCs w:val="52"/>
          <w:u w:val="single"/>
          <w:lang w:eastAsia="cs-CZ"/>
        </w:rPr>
        <w:t xml:space="preserve">    </w:t>
      </w:r>
      <w:r w:rsidR="00FD7E7F" w:rsidRPr="00FB5A88">
        <w:rPr>
          <w:rFonts w:ascii="Calibri Light" w:eastAsia="Times New Roman" w:hAnsi="Calibri Light"/>
          <w:b/>
          <w:bCs/>
          <w:color w:val="000000" w:themeColor="text1"/>
          <w:sz w:val="52"/>
          <w:szCs w:val="52"/>
          <w:u w:val="single"/>
          <w:lang w:eastAsia="cs-CZ"/>
        </w:rPr>
        <w:t>v základní škole</w:t>
      </w:r>
      <w:r w:rsidR="00994A57" w:rsidRPr="00FB5A88">
        <w:rPr>
          <w:rFonts w:ascii="Calibri Light" w:eastAsia="Times New Roman" w:hAnsi="Calibri Light"/>
          <w:b/>
          <w:bCs/>
          <w:color w:val="000000" w:themeColor="text1"/>
          <w:sz w:val="52"/>
          <w:szCs w:val="52"/>
          <w:u w:val="single"/>
          <w:lang w:eastAsia="cs-CZ"/>
        </w:rPr>
        <w:t xml:space="preserve"> </w:t>
      </w:r>
      <w:r w:rsidR="0036441E">
        <w:rPr>
          <w:rFonts w:ascii="Calibri Light" w:eastAsia="Times New Roman" w:hAnsi="Calibri Light"/>
          <w:b/>
          <w:bCs/>
          <w:color w:val="000000" w:themeColor="text1"/>
          <w:sz w:val="52"/>
          <w:szCs w:val="52"/>
          <w:u w:val="single"/>
          <w:lang w:eastAsia="cs-CZ"/>
        </w:rPr>
        <w:t>v Kuníně</w:t>
      </w:r>
    </w:p>
    <w:p w:rsidR="003567D9" w:rsidRDefault="00E24E75" w:rsidP="008A2D2A">
      <w:pPr>
        <w:spacing w:before="240" w:after="48" w:line="240" w:lineRule="auto"/>
        <w:outlineLvl w:val="1"/>
        <w:rPr>
          <w:rFonts w:ascii="Calibri Light" w:eastAsia="Times New Roman" w:hAnsi="Calibri Light"/>
          <w:b/>
          <w:bCs/>
          <w:sz w:val="24"/>
          <w:szCs w:val="24"/>
          <w:lang w:eastAsia="cs-CZ"/>
        </w:rPr>
      </w:pPr>
      <w:r>
        <w:rPr>
          <w:rFonts w:ascii="Calibri Light" w:eastAsia="Times New Roman" w:hAnsi="Calibri Light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2B213AF" wp14:editId="54A9CE94">
            <wp:simplePos x="0" y="0"/>
            <wp:positionH relativeFrom="margin">
              <wp:posOffset>5294630</wp:posOffset>
            </wp:positionH>
            <wp:positionV relativeFrom="paragraph">
              <wp:posOffset>620395</wp:posOffset>
            </wp:positionV>
            <wp:extent cx="652145" cy="6946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7D9">
        <w:rPr>
          <w:rFonts w:ascii="Calibri Light" w:eastAsia="Times New Roman" w:hAnsi="Calibri Light"/>
          <w:b/>
          <w:bCs/>
          <w:sz w:val="24"/>
          <w:szCs w:val="24"/>
          <w:u w:val="single"/>
          <w:lang w:eastAsia="cs-CZ"/>
        </w:rPr>
        <w:t xml:space="preserve">Pro koho je kurz určen: </w:t>
      </w:r>
      <w:r>
        <w:rPr>
          <w:rFonts w:ascii="Calibri Light" w:eastAsia="Times New Roman" w:hAnsi="Calibri Light"/>
          <w:b/>
          <w:bCs/>
          <w:sz w:val="24"/>
          <w:szCs w:val="24"/>
          <w:u w:val="single"/>
          <w:lang w:eastAsia="cs-CZ"/>
        </w:rPr>
        <w:br/>
      </w:r>
      <w:r w:rsidR="003567D9" w:rsidRPr="003567D9">
        <w:rPr>
          <w:rFonts w:ascii="Calibri Light" w:eastAsia="Times New Roman" w:hAnsi="Calibri Light"/>
          <w:b/>
          <w:bCs/>
          <w:sz w:val="24"/>
          <w:szCs w:val="24"/>
          <w:lang w:eastAsia="cs-CZ"/>
        </w:rPr>
        <w:t xml:space="preserve">pracující, nezaměstnaní na úřadu práce nebo ženy na mateřské </w:t>
      </w:r>
      <w:r>
        <w:rPr>
          <w:rFonts w:ascii="Calibri Light" w:eastAsia="Times New Roman" w:hAnsi="Calibri Light"/>
          <w:b/>
          <w:bCs/>
          <w:sz w:val="24"/>
          <w:szCs w:val="24"/>
          <w:lang w:eastAsia="cs-CZ"/>
        </w:rPr>
        <w:t>(např. rodiče žáků)</w:t>
      </w:r>
      <w:r w:rsidR="003567D9">
        <w:rPr>
          <w:rFonts w:ascii="Calibri Light" w:eastAsia="Times New Roman" w:hAnsi="Calibri Light"/>
          <w:b/>
          <w:bCs/>
          <w:sz w:val="24"/>
          <w:szCs w:val="24"/>
          <w:lang w:eastAsia="cs-CZ"/>
        </w:rPr>
        <w:br/>
        <w:t xml:space="preserve">není určen pro důchodce </w:t>
      </w:r>
      <w:r w:rsidR="00825DE7">
        <w:rPr>
          <w:rFonts w:ascii="Calibri Light" w:eastAsia="Times New Roman" w:hAnsi="Calibri Light"/>
          <w:b/>
          <w:bCs/>
          <w:sz w:val="24"/>
          <w:szCs w:val="24"/>
          <w:lang w:eastAsia="cs-CZ"/>
        </w:rPr>
        <w:t xml:space="preserve">(pouze jako hosté) </w:t>
      </w:r>
      <w:r w:rsidR="003567D9">
        <w:rPr>
          <w:rFonts w:ascii="Calibri Light" w:eastAsia="Times New Roman" w:hAnsi="Calibri Light"/>
          <w:b/>
          <w:bCs/>
          <w:sz w:val="24"/>
          <w:szCs w:val="24"/>
          <w:lang w:eastAsia="cs-CZ"/>
        </w:rPr>
        <w:t>a studenty</w:t>
      </w:r>
      <w:r w:rsidR="003567D9">
        <w:rPr>
          <w:rFonts w:ascii="Calibri Light" w:eastAsia="Times New Roman" w:hAnsi="Calibri Light"/>
          <w:b/>
          <w:bCs/>
          <w:sz w:val="24"/>
          <w:szCs w:val="24"/>
          <w:lang w:eastAsia="cs-CZ"/>
        </w:rPr>
        <w:tab/>
      </w:r>
    </w:p>
    <w:p w:rsidR="008A2D2A" w:rsidRPr="003567D9" w:rsidRDefault="003567D9" w:rsidP="008A2D2A">
      <w:pPr>
        <w:spacing w:before="240" w:after="48" w:line="240" w:lineRule="auto"/>
        <w:outlineLvl w:val="1"/>
        <w:rPr>
          <w:rFonts w:ascii="Calibri Light" w:eastAsia="Times New Roman" w:hAnsi="Calibri Light"/>
          <w:b/>
          <w:bCs/>
          <w:sz w:val="24"/>
          <w:szCs w:val="24"/>
          <w:lang w:eastAsia="cs-CZ"/>
        </w:rPr>
      </w:pPr>
      <w:r>
        <w:rPr>
          <w:rFonts w:ascii="Calibri Light" w:eastAsia="Times New Roman" w:hAnsi="Calibri Light"/>
          <w:b/>
          <w:bCs/>
          <w:sz w:val="24"/>
          <w:szCs w:val="24"/>
          <w:lang w:eastAsia="cs-CZ"/>
        </w:rPr>
        <w:t>V</w:t>
      </w:r>
      <w:r w:rsidR="008A2D2A" w:rsidRPr="003567D9">
        <w:rPr>
          <w:rFonts w:ascii="Calibri Light" w:eastAsia="Times New Roman" w:hAnsi="Calibri Light"/>
          <w:b/>
          <w:bCs/>
          <w:sz w:val="24"/>
          <w:szCs w:val="24"/>
          <w:lang w:eastAsia="cs-CZ"/>
        </w:rPr>
        <w:t>zdělávací cíl</w:t>
      </w:r>
      <w:r w:rsidR="00825DE7">
        <w:rPr>
          <w:rFonts w:ascii="Calibri Light" w:eastAsia="Times New Roman" w:hAnsi="Calibri Light"/>
          <w:b/>
          <w:bCs/>
          <w:sz w:val="24"/>
          <w:szCs w:val="24"/>
          <w:lang w:eastAsia="cs-CZ"/>
        </w:rPr>
        <w:t>:</w:t>
      </w:r>
      <w:bookmarkStart w:id="0" w:name="_GoBack"/>
      <w:bookmarkEnd w:id="0"/>
    </w:p>
    <w:p w:rsidR="008A2D2A" w:rsidRPr="006C5908" w:rsidRDefault="008A2D2A" w:rsidP="008A2D2A">
      <w:p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6C5908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Účastník prostřednictvím kurzu</w:t>
      </w:r>
    </w:p>
    <w:p w:rsidR="008A2D2A" w:rsidRPr="006C5908" w:rsidRDefault="008A2D2A" w:rsidP="008A2D2A">
      <w:pPr>
        <w:numPr>
          <w:ilvl w:val="0"/>
          <w:numId w:val="1"/>
        </w:numPr>
        <w:spacing w:after="100" w:afterAutospacing="1" w:line="240" w:lineRule="auto"/>
        <w:rPr>
          <w:rFonts w:ascii="Calibri Light" w:eastAsia="Times New Roman" w:hAnsi="Calibri Light"/>
          <w:sz w:val="24"/>
          <w:szCs w:val="24"/>
          <w:lang w:eastAsia="cs-CZ"/>
        </w:rPr>
      </w:pPr>
      <w:r w:rsidRPr="006C5908">
        <w:rPr>
          <w:rFonts w:ascii="Calibri Light" w:eastAsia="Times New Roman" w:hAnsi="Calibri Light"/>
          <w:sz w:val="24"/>
          <w:szCs w:val="24"/>
          <w:lang w:eastAsia="cs-CZ"/>
        </w:rPr>
        <w:t>získá efektivní nástroje, jak porozumět sdílení, spolupráci v online prostředí</w:t>
      </w:r>
    </w:p>
    <w:p w:rsidR="008C72DE" w:rsidRDefault="008A2D2A" w:rsidP="0041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cs-CZ"/>
        </w:rPr>
      </w:pPr>
      <w:r w:rsidRPr="008C72DE">
        <w:rPr>
          <w:rFonts w:ascii="Calibri Light" w:eastAsia="Times New Roman" w:hAnsi="Calibri Light"/>
          <w:sz w:val="24"/>
          <w:szCs w:val="24"/>
          <w:lang w:eastAsia="cs-CZ"/>
        </w:rPr>
        <w:t>získá základní dovednosti pro práci s </w:t>
      </w:r>
      <w:proofErr w:type="spellStart"/>
      <w:r w:rsidRPr="008C72DE">
        <w:rPr>
          <w:rFonts w:ascii="Calibri Light" w:eastAsia="Times New Roman" w:hAnsi="Calibri Light"/>
          <w:sz w:val="24"/>
          <w:szCs w:val="24"/>
          <w:lang w:eastAsia="cs-CZ"/>
        </w:rPr>
        <w:t>tabletem</w:t>
      </w:r>
      <w:proofErr w:type="spellEnd"/>
      <w:r w:rsidRPr="008C72DE">
        <w:rPr>
          <w:rFonts w:ascii="Calibri Light" w:eastAsia="Times New Roman" w:hAnsi="Calibri Light"/>
          <w:sz w:val="24"/>
          <w:szCs w:val="24"/>
          <w:lang w:eastAsia="cs-CZ"/>
        </w:rPr>
        <w:t xml:space="preserve">, chytrým telefonem </w:t>
      </w:r>
    </w:p>
    <w:p w:rsidR="008A2D2A" w:rsidRPr="008C72DE" w:rsidRDefault="008A2D2A" w:rsidP="0041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cs-CZ"/>
        </w:rPr>
      </w:pPr>
      <w:r w:rsidRPr="008C72DE">
        <w:rPr>
          <w:rFonts w:ascii="Calibri Light" w:eastAsia="Times New Roman" w:hAnsi="Calibri Light"/>
          <w:sz w:val="24"/>
          <w:szCs w:val="24"/>
          <w:lang w:eastAsia="cs-CZ"/>
        </w:rPr>
        <w:t>identifikuje své potřeby v oblasti využití internetu a pracuje s nimi</w:t>
      </w:r>
    </w:p>
    <w:p w:rsidR="008A2D2A" w:rsidRPr="006C5908" w:rsidRDefault="008A2D2A" w:rsidP="008A2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cs-CZ"/>
        </w:rPr>
      </w:pPr>
      <w:r w:rsidRPr="006C5908">
        <w:rPr>
          <w:rFonts w:ascii="Calibri Light" w:eastAsia="Times New Roman" w:hAnsi="Calibri Light"/>
          <w:sz w:val="24"/>
          <w:szCs w:val="24"/>
          <w:lang w:eastAsia="cs-CZ"/>
        </w:rPr>
        <w:t>využije možnosti sociálních sítí jako zdroje informací a vzdělávání a naučí se zásadám bezpečného chování v online prostředí.</w:t>
      </w:r>
    </w:p>
    <w:p w:rsidR="008A2D2A" w:rsidRPr="00FD7E7F" w:rsidRDefault="008A2D2A" w:rsidP="008A2D2A">
      <w:p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b/>
          <w:bCs/>
          <w:i/>
          <w:iCs/>
          <w:color w:val="000000"/>
          <w:sz w:val="24"/>
          <w:szCs w:val="24"/>
          <w:lang w:eastAsia="cs-CZ"/>
        </w:rPr>
        <w:t>Přehled témat prezenční části:</w:t>
      </w:r>
    </w:p>
    <w:p w:rsidR="008A2D2A" w:rsidRPr="00FD7E7F" w:rsidRDefault="008A2D2A" w:rsidP="008A2D2A">
      <w:p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b/>
          <w:bCs/>
          <w:color w:val="000000"/>
          <w:sz w:val="24"/>
          <w:szCs w:val="24"/>
          <w:lang w:eastAsia="cs-CZ"/>
        </w:rPr>
        <w:t>1. Vymezení využitelnosti chytrých zařízení v souvislosti s pojmem online učení se</w:t>
      </w:r>
    </w:p>
    <w:p w:rsidR="003567D9" w:rsidRDefault="008A2D2A" w:rsidP="003567D9">
      <w:pPr>
        <w:numPr>
          <w:ilvl w:val="0"/>
          <w:numId w:val="3"/>
        </w:numPr>
        <w:spacing w:after="24" w:line="240" w:lineRule="auto"/>
        <w:jc w:val="both"/>
        <w:rPr>
          <w:rFonts w:ascii="Calibri Light" w:eastAsia="Times New Roman" w:hAnsi="Calibri Light"/>
          <w:bCs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Motivační ukázky</w:t>
      </w:r>
      <w:r w:rsidR="003567D9">
        <w:rPr>
          <w:rFonts w:ascii="Calibri Light" w:eastAsia="Times New Roman" w:hAnsi="Calibri Light"/>
          <w:bCs/>
          <w:color w:val="000000"/>
          <w:sz w:val="24"/>
          <w:szCs w:val="24"/>
          <w:lang w:eastAsia="cs-CZ"/>
        </w:rPr>
        <w:t xml:space="preserve">, ovládání, nastavení </w:t>
      </w:r>
    </w:p>
    <w:p w:rsidR="003567D9" w:rsidRPr="00FD7E7F" w:rsidRDefault="003567D9" w:rsidP="003567D9">
      <w:pPr>
        <w:numPr>
          <w:ilvl w:val="0"/>
          <w:numId w:val="3"/>
        </w:numPr>
        <w:spacing w:after="24" w:line="240" w:lineRule="auto"/>
        <w:jc w:val="both"/>
        <w:rPr>
          <w:rFonts w:ascii="Calibri Light" w:eastAsia="Times New Roman" w:hAnsi="Calibri Light"/>
          <w:bCs/>
          <w:color w:val="000000"/>
          <w:sz w:val="24"/>
          <w:szCs w:val="24"/>
          <w:lang w:eastAsia="cs-CZ"/>
        </w:rPr>
      </w:pPr>
      <w:r>
        <w:rPr>
          <w:rFonts w:ascii="Calibri Light" w:eastAsia="Times New Roman" w:hAnsi="Calibri Light"/>
          <w:bCs/>
          <w:color w:val="000000"/>
          <w:sz w:val="24"/>
          <w:szCs w:val="24"/>
          <w:lang w:eastAsia="cs-CZ"/>
        </w:rPr>
        <w:t>Výuka na dotykových noteboocích s operačním systémem Windows 8 a OFFICE 2013 (Word, Excel, PowerPoint 2013)</w:t>
      </w:r>
    </w:p>
    <w:p w:rsidR="008A2D2A" w:rsidRPr="00FD7E7F" w:rsidRDefault="008A2D2A" w:rsidP="008A2D2A">
      <w:p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b/>
          <w:bCs/>
          <w:color w:val="000000"/>
          <w:sz w:val="24"/>
          <w:szCs w:val="24"/>
          <w:lang w:eastAsia="cs-CZ"/>
        </w:rPr>
        <w:t xml:space="preserve">2. Základní nástroje v praxi </w:t>
      </w:r>
    </w:p>
    <w:p w:rsidR="008A2D2A" w:rsidRPr="00FD7E7F" w:rsidRDefault="008A2D2A" w:rsidP="008A2D2A">
      <w:pPr>
        <w:numPr>
          <w:ilvl w:val="0"/>
          <w:numId w:val="2"/>
        </w:num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Tvorba videa, jednoduchý střih a sdílení</w:t>
      </w:r>
    </w:p>
    <w:p w:rsidR="008A2D2A" w:rsidRPr="00FD7E7F" w:rsidRDefault="008A2D2A" w:rsidP="008A2D2A">
      <w:pPr>
        <w:numPr>
          <w:ilvl w:val="0"/>
          <w:numId w:val="2"/>
        </w:num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Fotografie, úprava a sdílení</w:t>
      </w:r>
    </w:p>
    <w:p w:rsidR="008A2D2A" w:rsidRPr="00FD7E7F" w:rsidRDefault="008A2D2A" w:rsidP="008A2D2A">
      <w:pPr>
        <w:numPr>
          <w:ilvl w:val="0"/>
          <w:numId w:val="2"/>
        </w:num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Zvuk, komentované záznamy</w:t>
      </w:r>
    </w:p>
    <w:p w:rsidR="008A2D2A" w:rsidRPr="00FD7E7F" w:rsidRDefault="008A2D2A" w:rsidP="008A2D2A">
      <w:p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b/>
          <w:bCs/>
          <w:color w:val="000000"/>
          <w:sz w:val="24"/>
          <w:szCs w:val="24"/>
          <w:lang w:eastAsia="cs-CZ"/>
        </w:rPr>
        <w:t xml:space="preserve">4. Online zdroje na internetu </w:t>
      </w:r>
    </w:p>
    <w:p w:rsidR="008A2D2A" w:rsidRPr="00FD7E7F" w:rsidRDefault="008A2D2A" w:rsidP="008A2D2A">
      <w:pPr>
        <w:numPr>
          <w:ilvl w:val="0"/>
          <w:numId w:val="4"/>
        </w:num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Online deníky, zpravodajství</w:t>
      </w:r>
      <w:r w:rsidR="008C72DE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, filmy…</w:t>
      </w:r>
    </w:p>
    <w:p w:rsidR="008A2D2A" w:rsidRPr="00FD7E7F" w:rsidRDefault="008A2D2A" w:rsidP="008A2D2A">
      <w:pPr>
        <w:numPr>
          <w:ilvl w:val="0"/>
          <w:numId w:val="4"/>
        </w:num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Tematické portály (dle cílové skupiny)</w:t>
      </w:r>
    </w:p>
    <w:p w:rsidR="008A2D2A" w:rsidRDefault="008A2D2A" w:rsidP="008A2D2A">
      <w:pPr>
        <w:numPr>
          <w:ilvl w:val="0"/>
          <w:numId w:val="4"/>
        </w:num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Online vzdělávání (MOOC), databáze, rejstříky</w:t>
      </w:r>
    </w:p>
    <w:p w:rsidR="003567D9" w:rsidRPr="003567D9" w:rsidRDefault="003567D9" w:rsidP="003567D9">
      <w:p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>
        <w:rPr>
          <w:rFonts w:ascii="Calibri Light" w:eastAsia="Times New Roman" w:hAnsi="Calibri Light"/>
          <w:b/>
          <w:bCs/>
          <w:color w:val="000000"/>
          <w:sz w:val="24"/>
          <w:szCs w:val="24"/>
          <w:lang w:eastAsia="cs-CZ"/>
        </w:rPr>
        <w:t>5</w:t>
      </w:r>
      <w:r w:rsidRPr="003567D9">
        <w:rPr>
          <w:rFonts w:ascii="Calibri Light" w:eastAsia="Times New Roman" w:hAnsi="Calibri Light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ascii="Calibri Light" w:eastAsia="Times New Roman" w:hAnsi="Calibri Light"/>
          <w:b/>
          <w:bCs/>
          <w:color w:val="000000"/>
          <w:sz w:val="24"/>
          <w:szCs w:val="24"/>
          <w:lang w:eastAsia="cs-CZ"/>
        </w:rPr>
        <w:t>Vytvoření rozpočtu v Excelu,</w:t>
      </w:r>
      <w:r w:rsidR="00C708F0">
        <w:rPr>
          <w:rFonts w:ascii="Calibri Light" w:eastAsia="Times New Roman" w:hAnsi="Calibri Light"/>
          <w:b/>
          <w:bCs/>
          <w:color w:val="000000"/>
          <w:sz w:val="24"/>
          <w:szCs w:val="24"/>
          <w:lang w:eastAsia="cs-CZ"/>
        </w:rPr>
        <w:t xml:space="preserve"> jednoduché výpočty a funkce</w:t>
      </w:r>
      <w:r w:rsidRPr="003567D9">
        <w:rPr>
          <w:rFonts w:ascii="Calibri Light" w:eastAsia="Times New Roman" w:hAnsi="Calibri Light"/>
          <w:b/>
          <w:bCs/>
          <w:color w:val="000000"/>
          <w:sz w:val="24"/>
          <w:szCs w:val="24"/>
          <w:lang w:eastAsia="cs-CZ"/>
        </w:rPr>
        <w:t xml:space="preserve"> </w:t>
      </w:r>
    </w:p>
    <w:p w:rsidR="003567D9" w:rsidRDefault="003567D9" w:rsidP="008A2D2A">
      <w:pPr>
        <w:spacing w:after="24" w:line="240" w:lineRule="auto"/>
        <w:jc w:val="both"/>
        <w:rPr>
          <w:rFonts w:ascii="Calibri Light" w:eastAsia="Times New Roman" w:hAnsi="Calibri Light"/>
          <w:b/>
          <w:bCs/>
          <w:i/>
          <w:iCs/>
          <w:color w:val="000000"/>
          <w:sz w:val="24"/>
          <w:szCs w:val="24"/>
          <w:lang w:eastAsia="cs-CZ"/>
        </w:rPr>
      </w:pPr>
    </w:p>
    <w:p w:rsidR="008A2D2A" w:rsidRPr="00FD7E7F" w:rsidRDefault="008A2D2A" w:rsidP="008A2D2A">
      <w:p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b/>
          <w:bCs/>
          <w:i/>
          <w:iCs/>
          <w:color w:val="000000"/>
          <w:sz w:val="24"/>
          <w:szCs w:val="24"/>
          <w:lang w:eastAsia="cs-CZ"/>
        </w:rPr>
        <w:t>E-</w:t>
      </w:r>
      <w:proofErr w:type="spellStart"/>
      <w:r w:rsidRPr="00FD7E7F">
        <w:rPr>
          <w:rFonts w:ascii="Calibri Light" w:eastAsia="Times New Roman" w:hAnsi="Calibri Light"/>
          <w:b/>
          <w:bCs/>
          <w:i/>
          <w:iCs/>
          <w:color w:val="000000"/>
          <w:sz w:val="24"/>
          <w:szCs w:val="24"/>
          <w:lang w:eastAsia="cs-CZ"/>
        </w:rPr>
        <w:t>learning</w:t>
      </w:r>
      <w:proofErr w:type="spellEnd"/>
      <w:r w:rsidRPr="00FD7E7F">
        <w:rPr>
          <w:rFonts w:ascii="Calibri Light" w:eastAsia="Times New Roman" w:hAnsi="Calibri Light"/>
          <w:b/>
          <w:bCs/>
          <w:i/>
          <w:iCs/>
          <w:color w:val="000000"/>
          <w:sz w:val="24"/>
          <w:szCs w:val="24"/>
          <w:lang w:eastAsia="cs-CZ"/>
        </w:rPr>
        <w:t>:</w:t>
      </w:r>
    </w:p>
    <w:p w:rsidR="008A2D2A" w:rsidRDefault="008A2D2A" w:rsidP="008A2D2A">
      <w:p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 xml:space="preserve">Seznámení se s dalšími materiály a zdroji v LMS </w:t>
      </w:r>
      <w:proofErr w:type="spellStart"/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Moodle</w:t>
      </w:r>
      <w:proofErr w:type="spellEnd"/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. Ověření si získaných dovedností a znalostí v </w:t>
      </w:r>
      <w:proofErr w:type="spellStart"/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autoevaluačním</w:t>
      </w:r>
      <w:proofErr w:type="spellEnd"/>
      <w:r w:rsidRPr="00FD7E7F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 xml:space="preserve"> testu. </w:t>
      </w:r>
    </w:p>
    <w:p w:rsidR="003567D9" w:rsidRDefault="003567D9" w:rsidP="008A2D2A">
      <w:p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</w:p>
    <w:p w:rsidR="003567D9" w:rsidRPr="003567D9" w:rsidRDefault="003567D9" w:rsidP="008A2D2A">
      <w:pPr>
        <w:spacing w:after="24" w:line="240" w:lineRule="auto"/>
        <w:jc w:val="both"/>
        <w:rPr>
          <w:rFonts w:ascii="Calibri Light" w:eastAsia="Times New Roman" w:hAnsi="Calibri Light"/>
          <w:b/>
          <w:color w:val="000000"/>
          <w:sz w:val="24"/>
          <w:szCs w:val="24"/>
          <w:lang w:eastAsia="cs-CZ"/>
        </w:rPr>
      </w:pPr>
      <w:r w:rsidRPr="003567D9">
        <w:rPr>
          <w:rFonts w:ascii="Calibri Light" w:eastAsia="Times New Roman" w:hAnsi="Calibri Light"/>
          <w:b/>
          <w:color w:val="000000"/>
          <w:sz w:val="24"/>
          <w:szCs w:val="24"/>
          <w:lang w:eastAsia="cs-CZ"/>
        </w:rPr>
        <w:t>Přihlášky</w:t>
      </w:r>
      <w:r w:rsidR="006E7952">
        <w:rPr>
          <w:rFonts w:ascii="Calibri Light" w:eastAsia="Times New Roman" w:hAnsi="Calibri Light"/>
          <w:b/>
          <w:color w:val="000000"/>
          <w:sz w:val="24"/>
          <w:szCs w:val="24"/>
          <w:lang w:eastAsia="cs-CZ"/>
        </w:rPr>
        <w:t xml:space="preserve"> nejpozději do29</w:t>
      </w:r>
      <w:r w:rsidR="005C550D">
        <w:rPr>
          <w:rFonts w:ascii="Calibri Light" w:eastAsia="Times New Roman" w:hAnsi="Calibri Light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Calibri Light" w:eastAsia="Times New Roman" w:hAnsi="Calibri Light"/>
          <w:b/>
          <w:color w:val="000000"/>
          <w:sz w:val="24"/>
          <w:szCs w:val="24"/>
          <w:lang w:eastAsia="cs-CZ"/>
        </w:rPr>
        <w:t>května</w:t>
      </w:r>
      <w:r w:rsidR="005C550D">
        <w:rPr>
          <w:rFonts w:ascii="Calibri Light" w:eastAsia="Times New Roman" w:hAnsi="Calibri Light"/>
          <w:b/>
          <w:color w:val="000000"/>
          <w:sz w:val="24"/>
          <w:szCs w:val="24"/>
          <w:lang w:eastAsia="cs-CZ"/>
        </w:rPr>
        <w:t xml:space="preserve"> 2015</w:t>
      </w:r>
      <w:r>
        <w:rPr>
          <w:rFonts w:ascii="Calibri Light" w:eastAsia="Times New Roman" w:hAnsi="Calibri Light"/>
          <w:b/>
          <w:color w:val="000000"/>
          <w:sz w:val="24"/>
          <w:szCs w:val="24"/>
          <w:lang w:eastAsia="cs-CZ"/>
        </w:rPr>
        <w:t xml:space="preserve"> (počet míst omezen na 10):</w:t>
      </w:r>
      <w:r w:rsidRPr="003567D9">
        <w:rPr>
          <w:rFonts w:ascii="Calibri Light" w:eastAsia="Times New Roman" w:hAnsi="Calibri Light"/>
          <w:b/>
          <w:color w:val="000000"/>
          <w:sz w:val="24"/>
          <w:szCs w:val="24"/>
          <w:lang w:eastAsia="cs-CZ"/>
        </w:rPr>
        <w:t xml:space="preserve"> </w:t>
      </w:r>
    </w:p>
    <w:p w:rsidR="003567D9" w:rsidRDefault="003567D9" w:rsidP="008A2D2A">
      <w:p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Ing. Zdeněk Matúš, mail:</w:t>
      </w:r>
      <w:hyperlink r:id="rId10" w:history="1">
        <w:r w:rsidRPr="003567D9">
          <w:rPr>
            <w:rStyle w:val="Hypertextovodkaz"/>
            <w:rFonts w:ascii="Calibri Light" w:eastAsia="Times New Roman" w:hAnsi="Calibri Light"/>
            <w:color w:val="000000" w:themeColor="text1"/>
            <w:sz w:val="24"/>
            <w:szCs w:val="24"/>
            <w:lang w:eastAsia="cs-CZ"/>
          </w:rPr>
          <w:t>zdenekmatus@seznam.cz</w:t>
        </w:r>
      </w:hyperlink>
      <w:r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 xml:space="preserve">, mobil 737849943 </w:t>
      </w:r>
    </w:p>
    <w:p w:rsidR="003567D9" w:rsidRPr="00FD7E7F" w:rsidRDefault="003567D9" w:rsidP="008A2D2A">
      <w:pPr>
        <w:spacing w:after="24" w:line="240" w:lineRule="auto"/>
        <w:jc w:val="both"/>
        <w:rPr>
          <w:rFonts w:ascii="Calibri Light" w:eastAsia="Times New Roman" w:hAnsi="Calibri Light"/>
          <w:color w:val="000000"/>
          <w:sz w:val="24"/>
          <w:szCs w:val="24"/>
          <w:lang w:eastAsia="cs-CZ"/>
        </w:rPr>
      </w:pPr>
      <w:r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 xml:space="preserve">nebo u paní ředitelky školy Mgr. </w:t>
      </w:r>
      <w:r w:rsidR="00F45006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 xml:space="preserve">Ivany </w:t>
      </w:r>
      <w:proofErr w:type="spellStart"/>
      <w:r w:rsidR="00F45006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>Machýčkové</w:t>
      </w:r>
      <w:proofErr w:type="spellEnd"/>
      <w:r w:rsidR="00F45006"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 xml:space="preserve"> </w:t>
      </w:r>
      <w:r>
        <w:rPr>
          <w:rFonts w:ascii="Calibri Light" w:eastAsia="Times New Roman" w:hAnsi="Calibri Light"/>
          <w:color w:val="000000"/>
          <w:sz w:val="24"/>
          <w:szCs w:val="24"/>
          <w:lang w:eastAsia="cs-CZ"/>
        </w:rPr>
        <w:t xml:space="preserve">mail: </w:t>
      </w:r>
      <w:r w:rsidR="003E1AED">
        <w:t>machyckova@zskunin.cz</w:t>
      </w:r>
    </w:p>
    <w:sectPr w:rsidR="003567D9" w:rsidRPr="00FD7E7F" w:rsidSect="008C72DE">
      <w:headerReference w:type="default" r:id="rId11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CA" w:rsidRDefault="003728CA" w:rsidP="008C72DE">
      <w:pPr>
        <w:spacing w:after="0" w:line="240" w:lineRule="auto"/>
      </w:pPr>
      <w:r>
        <w:separator/>
      </w:r>
    </w:p>
  </w:endnote>
  <w:endnote w:type="continuationSeparator" w:id="0">
    <w:p w:rsidR="003728CA" w:rsidRDefault="003728CA" w:rsidP="008C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CA" w:rsidRDefault="003728CA" w:rsidP="008C72DE">
      <w:pPr>
        <w:spacing w:after="0" w:line="240" w:lineRule="auto"/>
      </w:pPr>
      <w:r>
        <w:separator/>
      </w:r>
    </w:p>
  </w:footnote>
  <w:footnote w:type="continuationSeparator" w:id="0">
    <w:p w:rsidR="003728CA" w:rsidRDefault="003728CA" w:rsidP="008C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DE" w:rsidRDefault="008C72DE">
    <w:pPr>
      <w:pStyle w:val="Zhlav"/>
    </w:pPr>
    <w:r>
      <w:rPr>
        <w:noProof/>
        <w:lang w:eastAsia="cs-CZ"/>
      </w:rPr>
      <w:drawing>
        <wp:inline distT="0" distB="0" distL="0" distR="0" wp14:anchorId="05939DDE">
          <wp:extent cx="5487035" cy="12192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C1"/>
    <w:multiLevelType w:val="hybridMultilevel"/>
    <w:tmpl w:val="09F0A770"/>
    <w:lvl w:ilvl="0" w:tplc="7CFEC1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148"/>
    <w:multiLevelType w:val="hybridMultilevel"/>
    <w:tmpl w:val="545CC46C"/>
    <w:lvl w:ilvl="0" w:tplc="7CFEC1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231B8"/>
    <w:multiLevelType w:val="hybridMultilevel"/>
    <w:tmpl w:val="729A16C6"/>
    <w:lvl w:ilvl="0" w:tplc="7CFEC1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24EC8"/>
    <w:multiLevelType w:val="hybridMultilevel"/>
    <w:tmpl w:val="1B202004"/>
    <w:lvl w:ilvl="0" w:tplc="7CFEC1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54318"/>
    <w:multiLevelType w:val="hybridMultilevel"/>
    <w:tmpl w:val="78D4F5FC"/>
    <w:lvl w:ilvl="0" w:tplc="7CFEC1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47E96"/>
    <w:multiLevelType w:val="hybridMultilevel"/>
    <w:tmpl w:val="438CCCEA"/>
    <w:lvl w:ilvl="0" w:tplc="7CFEC1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525E"/>
    <w:multiLevelType w:val="hybridMultilevel"/>
    <w:tmpl w:val="31ACE87E"/>
    <w:lvl w:ilvl="0" w:tplc="7CFEC1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04FF8"/>
    <w:multiLevelType w:val="multilevel"/>
    <w:tmpl w:val="27BC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E0DFA"/>
    <w:multiLevelType w:val="hybridMultilevel"/>
    <w:tmpl w:val="AF0A8C40"/>
    <w:lvl w:ilvl="0" w:tplc="7CFEC1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7675F"/>
    <w:multiLevelType w:val="hybridMultilevel"/>
    <w:tmpl w:val="0B24C8B6"/>
    <w:lvl w:ilvl="0" w:tplc="7CFEC1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2A"/>
    <w:rsid w:val="003567D9"/>
    <w:rsid w:val="0036441E"/>
    <w:rsid w:val="003728CA"/>
    <w:rsid w:val="003E1AED"/>
    <w:rsid w:val="005C550D"/>
    <w:rsid w:val="00633BC4"/>
    <w:rsid w:val="00663E60"/>
    <w:rsid w:val="006C5908"/>
    <w:rsid w:val="006E7952"/>
    <w:rsid w:val="00825DE7"/>
    <w:rsid w:val="008A2D2A"/>
    <w:rsid w:val="008C72DE"/>
    <w:rsid w:val="00994A57"/>
    <w:rsid w:val="00B15C4E"/>
    <w:rsid w:val="00C708F0"/>
    <w:rsid w:val="00E24E75"/>
    <w:rsid w:val="00E53EF6"/>
    <w:rsid w:val="00F45006"/>
    <w:rsid w:val="00FB5A88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D2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7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67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C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2D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C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2D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C4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D2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7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67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C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2D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C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2D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C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denekmatus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tomek.dalibor</dc:creator>
  <cp:lastModifiedBy>Ivana Machýčková</cp:lastModifiedBy>
  <cp:revision>4</cp:revision>
  <cp:lastPrinted>2015-05-06T11:51:00Z</cp:lastPrinted>
  <dcterms:created xsi:type="dcterms:W3CDTF">2015-05-07T04:33:00Z</dcterms:created>
  <dcterms:modified xsi:type="dcterms:W3CDTF">2015-05-15T09:06:00Z</dcterms:modified>
</cp:coreProperties>
</file>